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BE" w:rsidRPr="00C327BE" w:rsidRDefault="00C327BE" w:rsidP="00C327BE">
      <w:pPr>
        <w:rPr>
          <w:b/>
        </w:rPr>
      </w:pPr>
      <w:r>
        <w:t xml:space="preserve">                                        </w:t>
      </w:r>
      <w:r w:rsidR="00556487">
        <w:t xml:space="preserve">      </w:t>
      </w:r>
      <w:r w:rsidRPr="00C327BE">
        <w:rPr>
          <w:b/>
        </w:rPr>
        <w:t>ZARZĄDZENIE NR Prez.021-1</w:t>
      </w:r>
      <w:r w:rsidR="00C13DC1">
        <w:rPr>
          <w:b/>
        </w:rPr>
        <w:t>8</w:t>
      </w:r>
      <w:bookmarkStart w:id="0" w:name="_GoBack"/>
      <w:bookmarkEnd w:id="0"/>
      <w:r w:rsidRPr="00C327BE">
        <w:rPr>
          <w:b/>
        </w:rPr>
        <w:t>/20</w:t>
      </w:r>
    </w:p>
    <w:p w:rsidR="0086750D" w:rsidRPr="00C327BE" w:rsidRDefault="00C327BE" w:rsidP="00C327BE">
      <w:pPr>
        <w:rPr>
          <w:b/>
        </w:rPr>
      </w:pPr>
      <w:r w:rsidRPr="00C327BE">
        <w:rPr>
          <w:b/>
        </w:rPr>
        <w:t xml:space="preserve">                     Prezesa Sądu Rejonowego w Chełmie z dnia 13 marca 2020r.</w:t>
      </w:r>
    </w:p>
    <w:p w:rsidR="0086750D" w:rsidRPr="00556487" w:rsidRDefault="001F382A" w:rsidP="007D10FF">
      <w:pPr>
        <w:jc w:val="both"/>
        <w:rPr>
          <w:b/>
        </w:rPr>
      </w:pPr>
      <w:r>
        <w:rPr>
          <w:b/>
        </w:rPr>
        <w:t>w</w:t>
      </w:r>
      <w:r w:rsidR="00556487" w:rsidRPr="00556487">
        <w:rPr>
          <w:b/>
        </w:rPr>
        <w:t xml:space="preserve"> sprawie rekomendacji listy spraw pilnych, podlegających wyłączeniu z zarządzeń dotyczących odwoływania rozpraw i posiedzeń z udziałem stron w Sądzie Rejonowym w Chełmie</w:t>
      </w:r>
    </w:p>
    <w:p w:rsidR="009678F0" w:rsidRDefault="009678F0" w:rsidP="007D10FF">
      <w:pPr>
        <w:jc w:val="both"/>
      </w:pPr>
      <w:r>
        <w:t xml:space="preserve">W związku ze wzrostem </w:t>
      </w:r>
      <w:proofErr w:type="spellStart"/>
      <w:r>
        <w:t>zachorowań</w:t>
      </w:r>
      <w:proofErr w:type="spellEnd"/>
      <w:r>
        <w:t xml:space="preserve"> na </w:t>
      </w:r>
      <w:proofErr w:type="spellStart"/>
      <w:r>
        <w:t>koronawirusa</w:t>
      </w:r>
      <w:proofErr w:type="spellEnd"/>
      <w:r>
        <w:t xml:space="preserve"> SARS-Co V-2, na podstawie art. 22 § 1 pkt 1, art. 37a § 1 i art. 54 § 2 ustawy z dnia 27 lipca 2001 r. - Prawo o ustroju sądów powszechnych (</w:t>
      </w:r>
      <w:proofErr w:type="spellStart"/>
      <w:r>
        <w:t>t.j</w:t>
      </w:r>
      <w:proofErr w:type="spellEnd"/>
      <w:r>
        <w:t xml:space="preserve">. Dz. U. 2020 r ., poz. 365) oraz § 30 ust. 1 pkt 6 i 15 rozporządzenia Ministra Sprawiedliwości z dnia 18 czerwca 2019 r. - Regulamin urzędowania sądów powszechnych (Dz. U. 2019 r., poz. 1141 ze </w:t>
      </w:r>
      <w:proofErr w:type="spellStart"/>
      <w:r>
        <w:t>zm.J</w:t>
      </w:r>
      <w:proofErr w:type="spellEnd"/>
      <w:r>
        <w:t>, a także przepisów ustawy z dnia 2 marca 2020 r. o szczególnych rozwiązaniach związanych z zapobieganiem, przeciwdziałaniem i zwalczaniem COVID-19, innych chorób zakaźnych oraz wywołanych nimi sytuacji kryzysowych (Dz. U. 2020 r., poz. 374) zarządza się</w:t>
      </w:r>
      <w:r w:rsidR="001F382A">
        <w:t xml:space="preserve"> </w:t>
      </w:r>
      <w:r>
        <w:t>co następuje:</w:t>
      </w:r>
    </w:p>
    <w:p w:rsidR="009678F0" w:rsidRPr="001F382A" w:rsidRDefault="009678F0" w:rsidP="001F382A">
      <w:pPr>
        <w:jc w:val="center"/>
        <w:rPr>
          <w:b/>
        </w:rPr>
      </w:pPr>
      <w:r w:rsidRPr="001F382A">
        <w:rPr>
          <w:b/>
        </w:rPr>
        <w:t>§1</w:t>
      </w:r>
    </w:p>
    <w:p w:rsidR="009678F0" w:rsidRDefault="009678F0" w:rsidP="007D10FF">
      <w:pPr>
        <w:jc w:val="both"/>
      </w:pPr>
      <w:r>
        <w:t xml:space="preserve">Za sprawy pilne, o których mowa w zarządzeniu nr </w:t>
      </w:r>
      <w:r w:rsidR="001F382A">
        <w:t>Prez.012-17/</w:t>
      </w:r>
      <w:r>
        <w:t xml:space="preserve">20 Prezesa Sądu </w:t>
      </w:r>
      <w:r w:rsidR="001F382A">
        <w:t>Rejonowego w Chełmie</w:t>
      </w:r>
      <w:r>
        <w:t xml:space="preserve"> z dnia 12 marca 2020 r., podlegające rozpoznaniu w okresie od dnia 13 marca 2020 r. do dnia 31 marca 2020 r., uznaje się sprawy:</w:t>
      </w:r>
    </w:p>
    <w:p w:rsidR="009678F0" w:rsidRDefault="009678F0" w:rsidP="007D10FF">
      <w:pPr>
        <w:jc w:val="both"/>
      </w:pPr>
      <w:r>
        <w:t>1) w przedmiocie zastosowania i przedłużenia tymczasowego aresztowania, sprawy, w których orzeczono środek zabezpieczający w postaci pobytu w zakładzie psychiatrycznym, sprawy rozpoznawane w postępowaniu przyspieszonym oraz sprawy zagrożone przedawnieniem karalności czynu albo przedawnieniem wykonania kary, oraz sprawy o zastosowanie środka detencyjnego w postaci umieszczenia cudzoziemca w strzeżonym ośrodku lub zastosowania wobec niego aresztu dla cudzoziemców, sprawy, w których wykonywania jest kara pozbawienia wolności albo inna kara lub środek przymusu skutkujący pozbawieniem wolności, jeżeli rozstrzygnięcie sądu dotyczy zwolnienia osoby pozbawionej wolności z zakładu karnego lub aresztu śledczego albo jest niezbędne do wykonania takiej kary lub środka przymusu w tym zakładzie lub areszcie;</w:t>
      </w:r>
    </w:p>
    <w:p w:rsidR="009678F0" w:rsidRDefault="009678F0" w:rsidP="007D10FF">
      <w:pPr>
        <w:jc w:val="both"/>
      </w:pPr>
      <w:r>
        <w:t xml:space="preserve">2) o odebranie osoby podlegającej władzy rodzicielskiej lub pozostającej pod opieką, wymagające wydania zarządzenia w trybie art. 569 § 2 ustawy z dnia 17 listopada 1964 r. - Kodeks postępowania cywilnego (Dz.U. z 2019 r., poz. 1460 ze zm.), sprawy, o których mowa w </w:t>
      </w:r>
      <w:proofErr w:type="spellStart"/>
      <w:r>
        <w:t>ustawiez</w:t>
      </w:r>
      <w:proofErr w:type="spellEnd"/>
      <w:r>
        <w:t xml:space="preserve"> dnia 19 sierpnia 1994 r. o ochronie zdrowia psychicznego (Dz.U. z 2018 r., poz. 1878 ze zm.), sprawy dotyczące umieszczenia nieletniego w schronisku dla nieletnich, sprawy, w których nieletni został umieszczony w schronisku dla nieletnich oraz sprawy dotyczące umieszczenia małoletniego cudzoziemca w placówce opiekuńczo - wychowawczej, jak również czynności z zakresu postępowania wykonawczego w wyżej wymienionych sprawach, a także sprawy w przedmiocie rozpoznania wniosków o ustanowienie kuratora w celu reprezentowania interesów małoletnich w postępowaniu przed sądem lub innym organem;</w:t>
      </w:r>
    </w:p>
    <w:p w:rsidR="009678F0" w:rsidRDefault="009678F0" w:rsidP="007D10FF">
      <w:pPr>
        <w:jc w:val="both"/>
      </w:pPr>
      <w:r>
        <w:t>3) o których mowa w ustawie z dnia 22 listopada 2013 r. o postępowaniu wobec osób z zaburzeniami psychicznymi stwarzających zagrożenie życia, zdrowia lub wolności seksualnej innych osób (Dz. U. z 2019 r., poz. 2203 ze zm.);</w:t>
      </w:r>
    </w:p>
    <w:p w:rsidR="009678F0" w:rsidRDefault="009678F0" w:rsidP="009678F0">
      <w:r>
        <w:t>4) z wniosku, o którym mowa w art. 11 a ustawy z dnia 29 lipca 2005 r. o przeciwdziałaniu przemocy w rodzinie (Dz. U. z 2020 r., poz. 218 ze zm.);</w:t>
      </w:r>
    </w:p>
    <w:p w:rsidR="009678F0" w:rsidRDefault="009678F0" w:rsidP="007D10FF">
      <w:pPr>
        <w:jc w:val="both"/>
      </w:pPr>
      <w:r>
        <w:lastRenderedPageBreak/>
        <w:t>5) związane z wykonaniem Europejskiego Nakazu Aresztowania (ENA);</w:t>
      </w:r>
    </w:p>
    <w:p w:rsidR="009678F0" w:rsidRDefault="009678F0" w:rsidP="007D10FF">
      <w:pPr>
        <w:jc w:val="both"/>
      </w:pPr>
      <w:r>
        <w:t>6) przesłuchania osoby w trybie zabezpieczenia dowodu lub co do której zachodzi obawa, że nie będzie można jej przesłuchać na rozprawie;</w:t>
      </w:r>
    </w:p>
    <w:p w:rsidR="009678F0" w:rsidRDefault="009678F0" w:rsidP="007D10FF">
      <w:pPr>
        <w:jc w:val="both"/>
      </w:pPr>
      <w:r>
        <w:t>7) sprawy o odebranie osoby podlegającej władzy rodzicielskiej lub pozostającej pod opieką na podstawie przepisów Konwencji dotyczących cywilnych aspektów uprowadzenia dziecka za granicę sporządzonej w Hadze dnia 25 października 1980 r. (Dz. U. z 1995 r. nr 108, poz. 528);</w:t>
      </w:r>
    </w:p>
    <w:p w:rsidR="009678F0" w:rsidRDefault="007D10FF" w:rsidP="007D10FF">
      <w:pPr>
        <w:jc w:val="both"/>
      </w:pPr>
      <w:r>
        <w:t>8</w:t>
      </w:r>
      <w:r w:rsidR="009678F0">
        <w:t>) dotyczące wydania (ogłoszenia) orzeczenia w sprawach w których nastąpiło zamknięcie rozprawy (przewodu sadowego).</w:t>
      </w:r>
    </w:p>
    <w:p w:rsidR="009678F0" w:rsidRPr="007D10FF" w:rsidRDefault="009678F0" w:rsidP="007D10FF">
      <w:pPr>
        <w:jc w:val="center"/>
        <w:rPr>
          <w:b/>
        </w:rPr>
      </w:pPr>
      <w:r w:rsidRPr="007D10FF">
        <w:rPr>
          <w:b/>
        </w:rPr>
        <w:t>§</w:t>
      </w:r>
      <w:r w:rsidR="007D10FF">
        <w:rPr>
          <w:b/>
        </w:rPr>
        <w:t>2</w:t>
      </w:r>
    </w:p>
    <w:p w:rsidR="009678F0" w:rsidRDefault="009678F0" w:rsidP="007D10FF">
      <w:pPr>
        <w:jc w:val="both"/>
      </w:pPr>
      <w:r>
        <w:t>Zarządzenie podlega opublikowaniu w Biuletynie Informacji Publicznej, na tablicy ogłoszeń w budynku Sądu Okręgowego w Lublinie oraz przed wejściem do budynku Sądu.</w:t>
      </w:r>
    </w:p>
    <w:p w:rsidR="009678F0" w:rsidRPr="007D10FF" w:rsidRDefault="009678F0" w:rsidP="007D10FF">
      <w:pPr>
        <w:jc w:val="center"/>
        <w:rPr>
          <w:b/>
        </w:rPr>
      </w:pPr>
      <w:r w:rsidRPr="007D10FF">
        <w:rPr>
          <w:b/>
        </w:rPr>
        <w:t>§</w:t>
      </w:r>
      <w:r w:rsidR="007D10FF" w:rsidRPr="007D10FF">
        <w:rPr>
          <w:b/>
        </w:rPr>
        <w:t>3</w:t>
      </w:r>
    </w:p>
    <w:p w:rsidR="0086750D" w:rsidRDefault="009678F0" w:rsidP="007D10FF">
      <w:pPr>
        <w:jc w:val="both"/>
      </w:pPr>
      <w:r>
        <w:t>Zarządzenie wchodzi w życie z dniem jego podpisania.</w:t>
      </w:r>
    </w:p>
    <w:p w:rsidR="00593496" w:rsidRDefault="00593496" w:rsidP="007D10FF">
      <w:pPr>
        <w:jc w:val="both"/>
      </w:pPr>
      <w:r>
        <w:t xml:space="preserve">                                                                               </w:t>
      </w:r>
    </w:p>
    <w:p w:rsidR="00593496" w:rsidRDefault="00593496" w:rsidP="007D10FF">
      <w:pPr>
        <w:jc w:val="both"/>
      </w:pPr>
      <w:r>
        <w:t xml:space="preserve">                                                                               Prezes Sądu Rejonowego w Chełmie</w:t>
      </w:r>
    </w:p>
    <w:p w:rsidR="00593496" w:rsidRDefault="00593496" w:rsidP="007D10FF">
      <w:pPr>
        <w:jc w:val="both"/>
      </w:pPr>
      <w:r>
        <w:t xml:space="preserve">                                                                                                         w/z </w:t>
      </w:r>
    </w:p>
    <w:p w:rsidR="00593496" w:rsidRDefault="00593496" w:rsidP="007D10FF">
      <w:pPr>
        <w:jc w:val="both"/>
      </w:pPr>
      <w:r>
        <w:t xml:space="preserve">                                                                                              sędzia Magdalena Flis</w:t>
      </w:r>
    </w:p>
    <w:sectPr w:rsidR="0059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C8"/>
    <w:rsid w:val="00092642"/>
    <w:rsid w:val="001F382A"/>
    <w:rsid w:val="00556487"/>
    <w:rsid w:val="00593496"/>
    <w:rsid w:val="007D10FF"/>
    <w:rsid w:val="0086750D"/>
    <w:rsid w:val="009310D0"/>
    <w:rsid w:val="009678F0"/>
    <w:rsid w:val="00C13DC1"/>
    <w:rsid w:val="00C327BE"/>
    <w:rsid w:val="00CE5DC8"/>
    <w:rsid w:val="00E6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0342F-65DD-4A31-B373-FCC9502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75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7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151">
                              <w:marLeft w:val="0"/>
                              <w:marRight w:val="0"/>
                              <w:marTop w:val="45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843">
                              <w:marLeft w:val="0"/>
                              <w:marRight w:val="0"/>
                              <w:marTop w:val="45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Waszkiewicz</dc:creator>
  <cp:keywords/>
  <dc:description/>
  <cp:lastModifiedBy>Szpejda Michał</cp:lastModifiedBy>
  <cp:revision>9</cp:revision>
  <dcterms:created xsi:type="dcterms:W3CDTF">2020-03-13T10:49:00Z</dcterms:created>
  <dcterms:modified xsi:type="dcterms:W3CDTF">2020-03-13T11:19:00Z</dcterms:modified>
</cp:coreProperties>
</file>